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tabs>
          <w:tab w:val="left" w:pos="240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right="0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/>
        </w:rPr>
        <w:t>重庆市合川区社会科学界联合会关于开展</w:t>
      </w:r>
      <w:r>
        <w:rPr>
          <w:rFonts w:hint="eastAsia" w:ascii="Times New Roman" w:hAnsi="Times New Roman"/>
        </w:rPr>
        <w:t>2023</w:t>
      </w:r>
      <w:r>
        <w:rPr>
          <w:rFonts w:hint="eastAsia" w:ascii="Times New Roman"/>
        </w:rPr>
        <w:t>年课题调研合作的通知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40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right="0"/>
        <w:textAlignment w:val="auto"/>
        <w:rPr>
          <w:rFonts w:hint="eastAsia" w:ascii="Times New Roman" w:hAnsi="Times New Roman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各镇人民政府、街道办事处、区级有关部门，有关单位：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为贯彻落实党中央关于在全党大兴调查研究的工作部署，市委关于在全市大兴调查研究的工作安排，区委出台了《关于在全区大兴调查研究的实施方案》(合川委办发〔2023〕4号)。根据市社科联《关于报送2023年度市社科联调研项目选题备案的通知》精神，结合我区社科工作实际，经过组织发动，大家对社会科学课题调研热情高涨，共收到高校、镇街、部门报来的调研课题58个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为将区大兴调查研究与市社科联调研课题相结合，解决理论研究找不准方向、问题，实际工作找不准理论、对策。镇街、部门实践经验丰富，专家、教授理论研究能力较强，市委、区委多次强调“政产学研用”融合是一种必然趋势，是实现多赢的关键路径。充分利用政府、企业、大学和研究机构各自的优势，既能解决创新战略，高质量发展的理论问题，又能解决实际工作中的痛点难点问题。为此，区社科联愿搭建合作沟通平台，为全区大兴调查研究做实做细相应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一、调研合作方式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（一）命题调研。各镇人民政府、街道办事处，区级有关部门，有关单位，针对本部门、本单位情况直奔问题、直面难题，根据实际问题自行命题，与高校、研究机构或专家、教授合作共同调研。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（二）选题调研。各镇人民政府、街道办事处，区级有关部门，有关单位，根据本部门、本单位情况，也可从区社科联2023 年向市社科联申报调研项目58个课题中选择，与高校、研究机构或专家、教授合作共同调研。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二、社科联服务事项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（一）有意愿合作单位可向区社科联书面或电话联系，由区社科联拟定合作备忘录，充分征求各方意愿，达成一致后实施。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Times New Roman"/>
          <w:lang w:eastAsia="zh-CN"/>
        </w:rPr>
      </w:pPr>
      <w:r>
        <w:rPr>
          <w:rFonts w:hint="eastAsia" w:ascii="Times New Roman"/>
          <w:lang w:eastAsia="zh-CN"/>
        </w:rPr>
        <w:t>（二）区社科联对合作调研课题将进行评审、评奖，对评出的优秀课题将报市社科联、市社科院立项评奖，也可进一步转化为市、区两级的咨政报告。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firstLine="868" w:firstLineChars="200"/>
        <w:textAlignment w:val="auto"/>
        <w:rPr>
          <w:rFonts w:hint="eastAsia" w:ascii="Times New Roman" w:hAnsi="Times New Roman"/>
        </w:rPr>
      </w:pPr>
      <w:r>
        <w:rPr>
          <w:rFonts w:hint="eastAsia" w:ascii="Times New Roman"/>
          <w:spacing w:val="57"/>
          <w:lang w:eastAsia="zh-CN"/>
        </w:rPr>
        <w:t>附件：</w:t>
      </w:r>
      <w:r>
        <w:rPr>
          <w:rFonts w:hint="eastAsia" w:ascii="Times New Roman" w:hAnsi="Times New Roman"/>
        </w:rPr>
        <w:t>2023</w:t>
      </w:r>
      <w:r>
        <w:rPr>
          <w:rFonts w:hint="eastAsia" w:ascii="Times New Roman"/>
        </w:rPr>
        <w:t>年度市社科联调研项目选题登记表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jc w:val="right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/>
          <w:lang w:eastAsia="zh-CN"/>
        </w:rPr>
        <w:t>重庆</w:t>
      </w:r>
      <w:r>
        <w:rPr>
          <w:rFonts w:hint="eastAsia" w:ascii="Times New Roman"/>
        </w:rPr>
        <w:t>市合川区社会科学界</w:t>
      </w:r>
      <w:r>
        <w:rPr>
          <w:rFonts w:hint="eastAsia" w:ascii="Times New Roman"/>
          <w:lang w:eastAsia="zh-CN"/>
        </w:rPr>
        <w:t>联合会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3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jc w:val="righ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w w:val="95"/>
        </w:rPr>
        <w:t>2023</w:t>
      </w:r>
      <w:r>
        <w:rPr>
          <w:rFonts w:hint="eastAsia" w:ascii="Times New Roman"/>
          <w:spacing w:val="-24"/>
          <w:w w:val="95"/>
        </w:rPr>
        <w:t>年</w:t>
      </w:r>
      <w:r>
        <w:rPr>
          <w:rFonts w:hint="eastAsia" w:ascii="Times New Roman" w:hAnsi="Times New Roman"/>
          <w:spacing w:val="-24"/>
          <w:w w:val="95"/>
        </w:rPr>
        <w:t xml:space="preserve"> </w:t>
      </w:r>
      <w:r>
        <w:rPr>
          <w:rFonts w:hint="eastAsia" w:ascii="Times New Roman" w:hAnsi="Times New Roman"/>
          <w:w w:val="95"/>
        </w:rPr>
        <w:t>6</w:t>
      </w:r>
      <w:r>
        <w:rPr>
          <w:rFonts w:hint="eastAsia" w:ascii="Times New Roman"/>
          <w:spacing w:val="-22"/>
          <w:w w:val="95"/>
        </w:rPr>
        <w:t>月</w:t>
      </w:r>
      <w:r>
        <w:rPr>
          <w:rFonts w:hint="eastAsia" w:ascii="Times New Roman" w:hAnsi="Times New Roman"/>
          <w:w w:val="95"/>
        </w:rPr>
        <w:t>6</w:t>
      </w:r>
      <w:r>
        <w:rPr>
          <w:rFonts w:hint="eastAsia" w:ascii="Times New Roman"/>
          <w:w w:val="95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  <w:sz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jc w:val="center"/>
        <w:textAlignment w:val="auto"/>
        <w:rPr>
          <w:rFonts w:hint="eastAsia" w:ascii="Times New Roman" w:hAnsi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  <w:sz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textAlignment w:val="auto"/>
        <w:rPr>
          <w:rFonts w:hint="eastAsia" w:ascii="Times New Roman" w:hAnsi="Times New Roman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/>
        <w:jc w:val="both"/>
        <w:textAlignment w:val="auto"/>
        <w:rPr>
          <w:rFonts w:hint="eastAsia" w:ascii="Times New Roman" w:hAnsi="Times New Roman"/>
        </w:rPr>
      </w:pPr>
    </w:p>
    <w:sectPr>
      <w:pgSz w:w="11910" w:h="16840"/>
      <w:pgMar w:top="1480" w:right="154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OWJhMDdhNjY3Mjc5YzFmNjlmMjFlYTNkNjMyNzI4N2IifQ=="/>
  </w:docVars>
  <w:rsids>
    <w:rsidRoot w:val="00E957B2"/>
    <w:rsid w:val="0000718A"/>
    <w:rsid w:val="006B7698"/>
    <w:rsid w:val="008430FE"/>
    <w:rsid w:val="00A42616"/>
    <w:rsid w:val="00B100BB"/>
    <w:rsid w:val="00B56133"/>
    <w:rsid w:val="00E957B2"/>
    <w:rsid w:val="00ED1C11"/>
    <w:rsid w:val="00EF1C14"/>
    <w:rsid w:val="185A2DD7"/>
    <w:rsid w:val="2D555663"/>
    <w:rsid w:val="65A0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Title"/>
    <w:basedOn w:val="1"/>
    <w:qFormat/>
    <w:uiPriority w:val="1"/>
    <w:pPr>
      <w:ind w:left="1082" w:right="1223" w:hanging="1"/>
      <w:jc w:val="center"/>
    </w:pPr>
    <w:rPr>
      <w:rFonts w:ascii="方正小标宋_GBK" w:hAnsi="方正小标宋_GBK" w:eastAsia="方正小标宋_GBK" w:cs="方正小标宋_GBK"/>
      <w:sz w:val="44"/>
      <w:szCs w:val="4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832</Characters>
  <Lines>6</Lines>
  <Paragraphs>1</Paragraphs>
  <TotalTime>1</TotalTime>
  <ScaleCrop>false</ScaleCrop>
  <LinksUpToDate>false</LinksUpToDate>
  <CharactersWithSpaces>834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2023-06-08T02:23:00Z</dcterms:created>
  <dc:creator>user</dc:creator>
  <cp:lastModifiedBy>涂韦钰</cp:lastModifiedBy>
  <dcterms:modified xsi:type="dcterms:W3CDTF">2023-06-08T08:05:08Z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2023-06-08T00:00:00Z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7C104545818F4D5EA0E17A316D2257BF_12</vt:lpwstr>
  </property>
</Properties>
</file>