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600" w:lineRule="exact"/>
        <w:ind w:left="0" w:right="0"/>
        <w:jc w:val="center"/>
        <w:textAlignment w:val="auto"/>
        <w:rPr>
          <w:rFonts w:hint="eastAsia" w:ascii="方正小标宋_GBK" w:hAnsi="方正小标宋_GBK" w:eastAsia="方正小标宋_GBK" w:cs="方正小标宋_GBK"/>
          <w:b w:val="0"/>
          <w:bCs w:val="0"/>
          <w:i w:val="0"/>
          <w:iCs w:val="0"/>
          <w:caps w:val="0"/>
          <w:color w:val="000000"/>
          <w:spacing w:val="0"/>
          <w:sz w:val="44"/>
          <w:szCs w:val="44"/>
          <w:shd w:val="clear" w:fill="FFFFFF"/>
        </w:rPr>
      </w:pPr>
      <w:r>
        <w:rPr>
          <w:rFonts w:hint="eastAsia" w:ascii="方正小标宋_GBK" w:hAnsi="方正小标宋_GBK" w:eastAsia="方正小标宋_GBK" w:cs="方正小标宋_GBK"/>
          <w:b w:val="0"/>
          <w:bCs w:val="0"/>
          <w:i w:val="0"/>
          <w:iCs w:val="0"/>
          <w:caps w:val="0"/>
          <w:color w:val="000000"/>
          <w:spacing w:val="0"/>
          <w:sz w:val="44"/>
          <w:szCs w:val="44"/>
          <w:shd w:val="clear" w:fill="FFFFFF"/>
        </w:rPr>
        <w:t>中共重庆市委教育工作委员会</w:t>
      </w:r>
    </w:p>
    <w:p>
      <w:pPr>
        <w:keepNext w:val="0"/>
        <w:keepLines w:val="0"/>
        <w:pageBreakBefore w:val="0"/>
        <w:kinsoku/>
        <w:wordWrap/>
        <w:overflowPunct/>
        <w:topLinePunct w:val="0"/>
        <w:autoSpaceDE/>
        <w:autoSpaceDN/>
        <w:bidi w:val="0"/>
        <w:adjustRightInd/>
        <w:snapToGrid/>
        <w:spacing w:line="600" w:lineRule="exact"/>
        <w:ind w:left="0" w:right="0"/>
        <w:jc w:val="center"/>
        <w:textAlignment w:val="auto"/>
        <w:rPr>
          <w:rFonts w:hint="eastAsia" w:ascii="方正小标宋_GBK" w:hAnsi="方正小标宋_GBK" w:eastAsia="方正小标宋_GBK" w:cs="方正小标宋_GBK"/>
          <w:b w:val="0"/>
          <w:bCs w:val="0"/>
          <w:i w:val="0"/>
          <w:iCs w:val="0"/>
          <w:caps w:val="0"/>
          <w:color w:val="000000"/>
          <w:spacing w:val="0"/>
          <w:sz w:val="44"/>
          <w:szCs w:val="44"/>
          <w:shd w:val="clear" w:fill="FFFFFF"/>
        </w:rPr>
      </w:pPr>
      <w:r>
        <w:rPr>
          <w:rFonts w:hint="eastAsia" w:ascii="方正小标宋_GBK" w:hAnsi="方正小标宋_GBK" w:eastAsia="方正小标宋_GBK" w:cs="方正小标宋_GBK"/>
          <w:b w:val="0"/>
          <w:bCs w:val="0"/>
          <w:i w:val="0"/>
          <w:iCs w:val="0"/>
          <w:caps w:val="0"/>
          <w:color w:val="000000"/>
          <w:spacing w:val="0"/>
          <w:sz w:val="44"/>
          <w:szCs w:val="44"/>
          <w:shd w:val="clear" w:fill="FFFFFF"/>
        </w:rPr>
        <w:t>关于深入开展学习贯彻习近平新时代</w:t>
      </w:r>
    </w:p>
    <w:p>
      <w:pPr>
        <w:keepNext w:val="0"/>
        <w:keepLines w:val="0"/>
        <w:pageBreakBefore w:val="0"/>
        <w:kinsoku/>
        <w:wordWrap/>
        <w:overflowPunct/>
        <w:topLinePunct w:val="0"/>
        <w:autoSpaceDE/>
        <w:autoSpaceDN/>
        <w:bidi w:val="0"/>
        <w:adjustRightInd/>
        <w:snapToGrid/>
        <w:spacing w:line="600" w:lineRule="exact"/>
        <w:ind w:left="0" w:right="0"/>
        <w:jc w:val="center"/>
        <w:textAlignment w:val="auto"/>
        <w:rPr>
          <w:rFonts w:hint="eastAsia" w:ascii="方正小标宋_GBK" w:hAnsi="方正小标宋_GBK" w:eastAsia="方正小标宋_GBK" w:cs="方正小标宋_GBK"/>
          <w:b w:val="0"/>
          <w:bCs w:val="0"/>
          <w:i w:val="0"/>
          <w:iCs w:val="0"/>
          <w:caps w:val="0"/>
          <w:color w:val="000000"/>
          <w:spacing w:val="0"/>
          <w:sz w:val="44"/>
          <w:szCs w:val="44"/>
          <w:shd w:val="clear" w:fill="FFFFFF"/>
        </w:rPr>
      </w:pPr>
      <w:r>
        <w:rPr>
          <w:rFonts w:hint="eastAsia" w:ascii="方正小标宋_GBK" w:hAnsi="方正小标宋_GBK" w:eastAsia="方正小标宋_GBK" w:cs="方正小标宋_GBK"/>
          <w:b w:val="0"/>
          <w:bCs w:val="0"/>
          <w:i w:val="0"/>
          <w:iCs w:val="0"/>
          <w:caps w:val="0"/>
          <w:color w:val="000000"/>
          <w:spacing w:val="0"/>
          <w:sz w:val="44"/>
          <w:szCs w:val="44"/>
          <w:shd w:val="clear" w:fill="FFFFFF"/>
        </w:rPr>
        <w:t>中国特色社会主义思想主题教育专项研究阐释工作的通知</w:t>
      </w:r>
    </w:p>
    <w:p>
      <w:pPr>
        <w:keepNext w:val="0"/>
        <w:keepLines w:val="0"/>
        <w:pageBreakBefore w:val="0"/>
        <w:kinsoku/>
        <w:wordWrap/>
        <w:overflowPunct/>
        <w:topLinePunct w:val="0"/>
        <w:autoSpaceDE/>
        <w:autoSpaceDN/>
        <w:bidi w:val="0"/>
        <w:adjustRightInd/>
        <w:snapToGrid/>
        <w:spacing w:line="600" w:lineRule="exact"/>
        <w:ind w:left="0" w:right="0"/>
        <w:jc w:val="center"/>
        <w:textAlignment w:val="auto"/>
        <w:rPr>
          <w:rFonts w:hint="eastAsia" w:ascii="方正小标宋_GBK" w:hAnsi="方正小标宋_GBK" w:eastAsia="方正小标宋_GBK" w:cs="方正小标宋_GBK"/>
          <w:b w:val="0"/>
          <w:bCs w:val="0"/>
          <w:i w:val="0"/>
          <w:iCs w:val="0"/>
          <w:caps w:val="0"/>
          <w:color w:val="000000"/>
          <w:spacing w:val="0"/>
          <w:sz w:val="44"/>
          <w:szCs w:val="44"/>
          <w:shd w:val="clear" w:fill="FFFFFF"/>
        </w:rPr>
      </w:pP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600" w:lineRule="exact"/>
        <w:ind w:right="0"/>
        <w:jc w:val="both"/>
        <w:textAlignment w:val="auto"/>
        <w:rPr>
          <w:rFonts w:hint="eastAsia" w:ascii="Times New Roman" w:hAnsi="Times New Roman" w:eastAsia="方正仿宋_GBK" w:cs="方正仿宋_GBK"/>
          <w:i w:val="0"/>
          <w:iCs w:val="0"/>
          <w:caps w:val="0"/>
          <w:color w:val="000000"/>
          <w:spacing w:val="0"/>
          <w:sz w:val="32"/>
          <w:szCs w:val="32"/>
        </w:rPr>
      </w:pPr>
      <w:r>
        <w:rPr>
          <w:rFonts w:hint="eastAsia" w:ascii="Times New Roman" w:hAnsi="Times New Roman" w:eastAsia="方正仿宋_GBK" w:cs="方正仿宋_GBK"/>
          <w:i w:val="0"/>
          <w:iCs w:val="0"/>
          <w:caps w:val="0"/>
          <w:color w:val="000000"/>
          <w:spacing w:val="0"/>
          <w:sz w:val="32"/>
          <w:szCs w:val="32"/>
          <w:shd w:val="clear" w:fill="FFFFFF"/>
        </w:rPr>
        <w:t>各高校：</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Times New Roman" w:hAnsi="Times New Roman" w:eastAsia="方正仿宋_GBK" w:cs="方正仿宋_GBK"/>
          <w:i w:val="0"/>
          <w:iCs w:val="0"/>
          <w:caps w:val="0"/>
          <w:color w:val="000000"/>
          <w:spacing w:val="0"/>
          <w:sz w:val="32"/>
          <w:szCs w:val="32"/>
        </w:rPr>
      </w:pPr>
      <w:r>
        <w:rPr>
          <w:rFonts w:hint="eastAsia" w:ascii="Times New Roman" w:hAnsi="Times New Roman" w:eastAsia="方正仿宋_GBK" w:cs="方正仿宋_GBK"/>
          <w:i w:val="0"/>
          <w:iCs w:val="0"/>
          <w:caps w:val="0"/>
          <w:color w:val="000000"/>
          <w:spacing w:val="0"/>
          <w:sz w:val="32"/>
          <w:szCs w:val="32"/>
          <w:shd w:val="clear" w:fill="FFFFFF"/>
        </w:rPr>
        <w:t>开展学习贯彻习近平新时代中国特色社会主义思想主题教育，是贯彻落实党的二十大精神的重大举措，对于统一全党思想、解决党内存在的突出问题、始终保持党同人民群众血肉联系、推动党和国家事业发展，具有重要意义。为充分发挥高校哲学社会科学重要作用，深入研究阐释习近平新时代中国特色社会主义思想，为开展主题教育提供有力理论支持，现就组织开展专项研究阐释工作有关事项通知如下。</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600" w:lineRule="exact"/>
        <w:ind w:right="0" w:firstLine="643" w:firstLineChars="200"/>
        <w:jc w:val="both"/>
        <w:textAlignment w:val="auto"/>
        <w:rPr>
          <w:rFonts w:hint="eastAsia" w:ascii="Times New Roman" w:hAnsi="Times New Roman" w:eastAsia="方正仿宋_GBK" w:cs="方正仿宋_GBK"/>
          <w:b/>
          <w:bCs/>
          <w:i w:val="0"/>
          <w:iCs w:val="0"/>
          <w:caps w:val="0"/>
          <w:color w:val="000000"/>
          <w:spacing w:val="0"/>
          <w:sz w:val="32"/>
          <w:szCs w:val="32"/>
        </w:rPr>
      </w:pPr>
      <w:r>
        <w:rPr>
          <w:rFonts w:hint="eastAsia" w:ascii="Times New Roman" w:hAnsi="Times New Roman" w:eastAsia="方正仿宋_GBK" w:cs="方正仿宋_GBK"/>
          <w:b/>
          <w:bCs/>
          <w:i w:val="0"/>
          <w:iCs w:val="0"/>
          <w:caps w:val="0"/>
          <w:color w:val="000000"/>
          <w:spacing w:val="0"/>
          <w:sz w:val="32"/>
          <w:szCs w:val="32"/>
          <w:shd w:val="clear" w:fill="FFFFFF"/>
        </w:rPr>
        <w:t>一、主攻方向</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Times New Roman" w:hAnsi="Times New Roman" w:eastAsia="方正仿宋_GBK" w:cs="方正仿宋_GBK"/>
          <w:i w:val="0"/>
          <w:iCs w:val="0"/>
          <w:caps w:val="0"/>
          <w:color w:val="000000"/>
          <w:spacing w:val="0"/>
          <w:sz w:val="32"/>
          <w:szCs w:val="32"/>
        </w:rPr>
      </w:pPr>
      <w:r>
        <w:rPr>
          <w:rFonts w:hint="eastAsia" w:ascii="Times New Roman" w:hAnsi="Times New Roman" w:eastAsia="方正仿宋_GBK" w:cs="方正仿宋_GBK"/>
          <w:i w:val="0"/>
          <w:iCs w:val="0"/>
          <w:caps w:val="0"/>
          <w:color w:val="000000"/>
          <w:spacing w:val="0"/>
          <w:sz w:val="32"/>
          <w:szCs w:val="32"/>
          <w:shd w:val="clear" w:fill="FFFFFF"/>
        </w:rPr>
        <w:t>聚焦开展学习贯彻习近平新时代中国特色社会主义思想主题教育的重大意义、目标要求、根本任务、重点举措等，将研究阐释习近平新时代中国特色社会主义思想与全面贯彻党的二十大精神结合起来，与贯彻落实习近平总书记关于教育的重要论述结合起来，与贯彻落实市委六届二次全会精神结合起来，重点围绕以下主攻方向深入研究阐释：</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Times New Roman" w:hAnsi="Times New Roman" w:eastAsia="方正仿宋_GBK" w:cs="方正仿宋_GBK"/>
          <w:i w:val="0"/>
          <w:iCs w:val="0"/>
          <w:caps w:val="0"/>
          <w:color w:val="000000"/>
          <w:spacing w:val="0"/>
          <w:sz w:val="32"/>
          <w:szCs w:val="32"/>
        </w:rPr>
      </w:pPr>
      <w:r>
        <w:rPr>
          <w:rFonts w:hint="eastAsia" w:ascii="Times New Roman" w:hAnsi="Times New Roman" w:eastAsia="方正仿宋_GBK" w:cs="方正仿宋_GBK"/>
          <w:i w:val="0"/>
          <w:iCs w:val="0"/>
          <w:caps w:val="0"/>
          <w:color w:val="000000"/>
          <w:spacing w:val="0"/>
          <w:sz w:val="32"/>
          <w:szCs w:val="32"/>
          <w:shd w:val="clear" w:fill="FFFFFF"/>
        </w:rPr>
        <w:t>（一）聚焦充分认识开展主题教育的重大政治意义、理论意义、实践意义，围绕开展主题教育对于推动全党更加深刻领悟</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两个确立</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的决定性意义，更加自觉增强</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四个意识</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、坚定</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四个自信</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、做到</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两个维护</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的重大意义，开展主题教育对于教育系统更加深入贯彻落实习近平总书记关于教育的重要论述、加快建设教育强国、办好人民满意的教育的重大意义，开展主题教育对于教育系统更加坚定坚持和加强党的全面领导、服务</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国之大者</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、培养担当民族复兴大任的时代新人的重大意义等开展深入研究阐释。</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Times New Roman" w:hAnsi="Times New Roman" w:eastAsia="方正仿宋_GBK" w:cs="方正仿宋_GBK"/>
          <w:i w:val="0"/>
          <w:iCs w:val="0"/>
          <w:caps w:val="0"/>
          <w:color w:val="000000"/>
          <w:spacing w:val="0"/>
          <w:sz w:val="32"/>
          <w:szCs w:val="32"/>
        </w:rPr>
      </w:pPr>
      <w:r>
        <w:rPr>
          <w:rFonts w:hint="eastAsia" w:ascii="Times New Roman" w:hAnsi="Times New Roman" w:eastAsia="方正仿宋_GBK" w:cs="方正仿宋_GBK"/>
          <w:i w:val="0"/>
          <w:iCs w:val="0"/>
          <w:caps w:val="0"/>
          <w:color w:val="000000"/>
          <w:spacing w:val="0"/>
          <w:sz w:val="32"/>
          <w:szCs w:val="32"/>
          <w:shd w:val="clear" w:fill="FFFFFF"/>
        </w:rPr>
        <w:t>（二）围绕主题教育</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学思想、强党性、重实践、建新功</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总要求，聚焦</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凝心铸魂筑牢根本、锤炼品格强化忠诚、实干担当促进发展、践行宗旨为民造福、廉洁奉公树立新风</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任务目标，深入研究阐释如何把习近平新时代中国特色社会主义思想转化为坚定理想、锤炼党性和指导实践、推动工作的强大力量，如何使全党始终保持统一的思想、坚定的意志、协调的行动、强大的战斗力，如何在以学铸魂、以学增智、以学正风、以学促干方面取得实效，有的放矢、精准发力，推动各项任务落实落地，如何深入落实党中央关于在全党大兴调查研究工作部署，摸清情况、找准问题、提实对策，推动解决发展所需、改革所需、基层所盼、民心所向的真问题等。</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Times New Roman" w:hAnsi="Times New Roman" w:eastAsia="方正仿宋_GBK" w:cs="方正仿宋_GBK"/>
          <w:i w:val="0"/>
          <w:iCs w:val="0"/>
          <w:caps w:val="0"/>
          <w:color w:val="000000"/>
          <w:spacing w:val="0"/>
          <w:sz w:val="32"/>
          <w:szCs w:val="32"/>
        </w:rPr>
      </w:pPr>
      <w:r>
        <w:rPr>
          <w:rFonts w:hint="eastAsia" w:ascii="Times New Roman" w:hAnsi="Times New Roman" w:eastAsia="方正仿宋_GBK" w:cs="方正仿宋_GBK"/>
          <w:i w:val="0"/>
          <w:iCs w:val="0"/>
          <w:caps w:val="0"/>
          <w:color w:val="000000"/>
          <w:spacing w:val="0"/>
          <w:sz w:val="32"/>
          <w:szCs w:val="32"/>
          <w:shd w:val="clear" w:fill="FFFFFF"/>
        </w:rPr>
        <w:t>（三）聚焦全面贯彻党的教育方针、落实立德树人根本任务、办好人民满意的教育，围绕教育系统如何推进习近平新时代中国特色社会主义思想和党的二十大精神</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三进</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如何加强党建和思想政治工作、加快建设高质量教育体系、提高人才自主培养质量、助推科技自立自强和文化自信自强、提升服务经济社会发展能力、防范化解重大风险，如何深入落实科教兴国战略、人才兴国战略、创新驱动发展战略，如何建设具有强大凝聚力和引领力的社会主义意识形态，在夯实不忘初心、牢记使命的制度和推进党史学习教育常态化长效化基础上，进一步健全完善学习贯彻党的创新理论制度机制，如何推进大中小学思想政治教育一体化建设，实施</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时代新人铸魂工程</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大思政课</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建设工程</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，加快构建中国特色哲学社会科学学科体系、学术体系、话语体系等开展研究阐释。</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Times New Roman" w:hAnsi="Times New Roman" w:eastAsia="方正仿宋_GBK" w:cs="方正仿宋_GBK"/>
          <w:i w:val="0"/>
          <w:iCs w:val="0"/>
          <w:caps w:val="0"/>
          <w:color w:val="000000"/>
          <w:spacing w:val="0"/>
          <w:sz w:val="32"/>
          <w:szCs w:val="32"/>
        </w:rPr>
      </w:pPr>
      <w:r>
        <w:rPr>
          <w:rFonts w:hint="eastAsia" w:ascii="Times New Roman" w:hAnsi="Times New Roman" w:eastAsia="方正仿宋_GBK" w:cs="方正仿宋_GBK"/>
          <w:i w:val="0"/>
          <w:iCs w:val="0"/>
          <w:caps w:val="0"/>
          <w:color w:val="000000"/>
          <w:spacing w:val="0"/>
          <w:sz w:val="32"/>
          <w:szCs w:val="32"/>
          <w:shd w:val="clear" w:fill="FFFFFF"/>
        </w:rPr>
        <w:t>（四）聚焦新时代新征程新重庆主题主线，紧扣现代化新重庆建设目标，深入研究阐释如何着力推动成渝地区双城经济圈建设，扩大有效需求，构建现代化产业体系，推进以数字化变革为引领的全面深化改革，推进科教兴市、人才强市建设，建设内陆开放高地，加快建设西部陆海新通道，打造国际一流营商环境，推动国资国企高质量发展，促进民营经济健康发展，促进</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一区两群</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协调发展，推动乡村全面振兴，坚决守住</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三条底线</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，大力实施</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四千行动</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发展全过程人民民主，推动全面依法治市，保障和改善民生，推进文化强市建设，打造山清水秀美丽之地，防范化解重大风险，维护国家安全和社会稳定，推进以党的自我革命引领社会革命的市域实践等重大问题。</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Times New Roman" w:hAnsi="Times New Roman" w:eastAsia="方正仿宋_GBK" w:cs="方正仿宋_GBK"/>
          <w:i w:val="0"/>
          <w:iCs w:val="0"/>
          <w:caps w:val="0"/>
          <w:color w:val="000000"/>
          <w:spacing w:val="0"/>
          <w:sz w:val="32"/>
          <w:szCs w:val="32"/>
        </w:rPr>
      </w:pPr>
      <w:r>
        <w:rPr>
          <w:rFonts w:hint="eastAsia" w:ascii="Times New Roman" w:hAnsi="Times New Roman" w:eastAsia="方正仿宋_GBK" w:cs="方正仿宋_GBK"/>
          <w:i w:val="0"/>
          <w:iCs w:val="0"/>
          <w:caps w:val="0"/>
          <w:color w:val="000000"/>
          <w:spacing w:val="0"/>
          <w:sz w:val="32"/>
          <w:szCs w:val="32"/>
          <w:shd w:val="clear" w:fill="FFFFFF"/>
        </w:rPr>
        <w:t>研究人员应聚焦上述主攻方向开展研究阐释，主题不能宽泛，要强化问题意识、突出问题导向，体现有限研究目标，突出实际应用价值和理论指导意义。研究主题不属于上述主攻方向者，不纳入本次支持范围。</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600" w:lineRule="exact"/>
        <w:ind w:right="0" w:firstLine="643" w:firstLineChars="200"/>
        <w:jc w:val="both"/>
        <w:textAlignment w:val="auto"/>
        <w:rPr>
          <w:rFonts w:hint="eastAsia" w:ascii="Times New Roman" w:hAnsi="Times New Roman" w:eastAsia="方正仿宋_GBK" w:cs="方正仿宋_GBK"/>
          <w:b/>
          <w:bCs/>
          <w:i w:val="0"/>
          <w:iCs w:val="0"/>
          <w:caps w:val="0"/>
          <w:color w:val="000000"/>
          <w:spacing w:val="0"/>
          <w:sz w:val="32"/>
          <w:szCs w:val="32"/>
        </w:rPr>
      </w:pPr>
      <w:r>
        <w:rPr>
          <w:rFonts w:hint="eastAsia" w:ascii="Times New Roman" w:hAnsi="Times New Roman" w:eastAsia="方正仿宋_GBK" w:cs="方正仿宋_GBK"/>
          <w:b/>
          <w:bCs/>
          <w:i w:val="0"/>
          <w:iCs w:val="0"/>
          <w:caps w:val="0"/>
          <w:color w:val="000000"/>
          <w:spacing w:val="0"/>
          <w:sz w:val="32"/>
          <w:szCs w:val="32"/>
          <w:shd w:val="clear" w:fill="FFFFFF"/>
        </w:rPr>
        <w:t>二、激励支持政策</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Times New Roman" w:hAnsi="Times New Roman" w:eastAsia="方正仿宋_GBK" w:cs="方正仿宋_GBK"/>
          <w:i w:val="0"/>
          <w:iCs w:val="0"/>
          <w:caps w:val="0"/>
          <w:color w:val="000000"/>
          <w:spacing w:val="0"/>
          <w:sz w:val="32"/>
          <w:szCs w:val="32"/>
        </w:rPr>
      </w:pPr>
      <w:r>
        <w:rPr>
          <w:rFonts w:hint="eastAsia" w:ascii="Times New Roman" w:hAnsi="Times New Roman" w:eastAsia="方正仿宋_GBK" w:cs="方正仿宋_GBK"/>
          <w:i w:val="0"/>
          <w:iCs w:val="0"/>
          <w:caps w:val="0"/>
          <w:color w:val="000000"/>
          <w:spacing w:val="0"/>
          <w:sz w:val="32"/>
          <w:szCs w:val="32"/>
          <w:shd w:val="clear" w:fill="FFFFFF"/>
        </w:rPr>
        <w:t>（一）在《人民日报》《光明日报》《经济日报》《求是》理论版发表理论研究阐释文章的，追加立项为重庆市教委人文社科研究重大项目。</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Times New Roman" w:hAnsi="Times New Roman" w:eastAsia="方正仿宋_GBK" w:cs="方正仿宋_GBK"/>
          <w:i w:val="0"/>
          <w:iCs w:val="0"/>
          <w:caps w:val="0"/>
          <w:color w:val="000000"/>
          <w:spacing w:val="0"/>
          <w:sz w:val="32"/>
          <w:szCs w:val="32"/>
        </w:rPr>
      </w:pPr>
      <w:r>
        <w:rPr>
          <w:rFonts w:hint="eastAsia" w:ascii="Times New Roman" w:hAnsi="Times New Roman" w:eastAsia="方正仿宋_GBK" w:cs="方正仿宋_GBK"/>
          <w:i w:val="0"/>
          <w:iCs w:val="0"/>
          <w:caps w:val="0"/>
          <w:color w:val="000000"/>
          <w:spacing w:val="0"/>
          <w:sz w:val="32"/>
          <w:szCs w:val="32"/>
          <w:shd w:val="clear" w:fill="FFFFFF"/>
        </w:rPr>
        <w:t>（二）在</w:t>
      </w:r>
      <w:r>
        <w:rPr>
          <w:rFonts w:hint="eastAsia" w:ascii="Times New Roman" w:hAnsi="Times New Roman" w:eastAsia="方正仿宋_GBK" w:cs="方正仿宋_GBK"/>
          <w:i w:val="0"/>
          <w:iCs w:val="0"/>
          <w:caps w:val="0"/>
          <w:color w:val="000000"/>
          <w:spacing w:val="0"/>
          <w:sz w:val="32"/>
          <w:szCs w:val="32"/>
          <w:shd w:val="clear" w:fill="FFFFFF"/>
        </w:rPr>
        <w:t>CSSCI</w:t>
      </w:r>
      <w:r>
        <w:rPr>
          <w:rFonts w:hint="eastAsia" w:ascii="Times New Roman" w:hAnsi="Times New Roman" w:eastAsia="方正仿宋_GBK" w:cs="方正仿宋_GBK"/>
          <w:i w:val="0"/>
          <w:iCs w:val="0"/>
          <w:caps w:val="0"/>
          <w:color w:val="000000"/>
          <w:spacing w:val="0"/>
          <w:sz w:val="32"/>
          <w:szCs w:val="32"/>
          <w:shd w:val="clear" w:fill="FFFFFF"/>
        </w:rPr>
        <w:t>来源期刊或北京大学版中文核心期刊上发表理论研究阐释文章的，追加立项为重庆市教委人文社科研究重点项目。</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Times New Roman" w:hAnsi="Times New Roman" w:eastAsia="方正仿宋_GBK" w:cs="方正仿宋_GBK"/>
          <w:i w:val="0"/>
          <w:iCs w:val="0"/>
          <w:caps w:val="0"/>
          <w:color w:val="000000"/>
          <w:spacing w:val="0"/>
          <w:sz w:val="32"/>
          <w:szCs w:val="32"/>
        </w:rPr>
      </w:pPr>
      <w:r>
        <w:rPr>
          <w:rFonts w:hint="eastAsia" w:ascii="Times New Roman" w:hAnsi="Times New Roman" w:eastAsia="方正仿宋_GBK" w:cs="方正仿宋_GBK"/>
          <w:i w:val="0"/>
          <w:iCs w:val="0"/>
          <w:caps w:val="0"/>
          <w:color w:val="000000"/>
          <w:spacing w:val="0"/>
          <w:sz w:val="32"/>
          <w:szCs w:val="32"/>
          <w:shd w:val="clear" w:fill="FFFFFF"/>
        </w:rPr>
        <w:t>（三）在《重庆日报》《中国教育报》《学习时报》理论版或其他重要刊物、重要学术会议发表理论研究阐释文章的，追加立项为重庆市教委人文社科研究一般项目。</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Times New Roman" w:hAnsi="Times New Roman" w:eastAsia="方正仿宋_GBK" w:cs="方正仿宋_GBK"/>
          <w:i w:val="0"/>
          <w:iCs w:val="0"/>
          <w:caps w:val="0"/>
          <w:color w:val="000000"/>
          <w:spacing w:val="0"/>
          <w:sz w:val="32"/>
          <w:szCs w:val="32"/>
        </w:rPr>
      </w:pPr>
      <w:r>
        <w:rPr>
          <w:rFonts w:hint="eastAsia" w:ascii="Times New Roman" w:hAnsi="Times New Roman" w:eastAsia="方正仿宋_GBK" w:cs="方正仿宋_GBK"/>
          <w:i w:val="0"/>
          <w:iCs w:val="0"/>
          <w:caps w:val="0"/>
          <w:color w:val="000000"/>
          <w:spacing w:val="0"/>
          <w:sz w:val="32"/>
          <w:szCs w:val="32"/>
          <w:shd w:val="clear" w:fill="FFFFFF"/>
        </w:rPr>
        <w:t>上述成果发表时须注明唯一项目来源为</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重庆市教委人文社科研究项目</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。具体资助经费根据市教委人文社科研究项目经费预算情况统筹安排。</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600" w:lineRule="exact"/>
        <w:ind w:right="0" w:firstLine="643" w:firstLineChars="200"/>
        <w:jc w:val="both"/>
        <w:textAlignment w:val="auto"/>
        <w:rPr>
          <w:rFonts w:hint="eastAsia" w:ascii="Times New Roman" w:hAnsi="Times New Roman" w:eastAsia="方正仿宋_GBK" w:cs="方正仿宋_GBK"/>
          <w:b/>
          <w:bCs/>
          <w:i w:val="0"/>
          <w:iCs w:val="0"/>
          <w:caps w:val="0"/>
          <w:color w:val="000000"/>
          <w:spacing w:val="0"/>
          <w:sz w:val="32"/>
          <w:szCs w:val="32"/>
        </w:rPr>
      </w:pPr>
      <w:r>
        <w:rPr>
          <w:rFonts w:hint="eastAsia" w:ascii="Times New Roman" w:hAnsi="Times New Roman" w:eastAsia="方正仿宋_GBK" w:cs="方正仿宋_GBK"/>
          <w:b/>
          <w:bCs/>
          <w:i w:val="0"/>
          <w:iCs w:val="0"/>
          <w:caps w:val="0"/>
          <w:color w:val="000000"/>
          <w:spacing w:val="0"/>
          <w:sz w:val="32"/>
          <w:szCs w:val="32"/>
          <w:shd w:val="clear" w:fill="FFFFFF"/>
        </w:rPr>
        <w:t>三、工作要求</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600" w:lineRule="exact"/>
        <w:ind w:right="0" w:firstLine="643" w:firstLineChars="200"/>
        <w:jc w:val="both"/>
        <w:textAlignment w:val="auto"/>
        <w:rPr>
          <w:rFonts w:hint="eastAsia" w:ascii="Times New Roman" w:hAnsi="Times New Roman" w:eastAsia="方正仿宋_GBK" w:cs="方正仿宋_GBK"/>
          <w:i w:val="0"/>
          <w:iCs w:val="0"/>
          <w:caps w:val="0"/>
          <w:color w:val="000000"/>
          <w:spacing w:val="0"/>
          <w:sz w:val="32"/>
          <w:szCs w:val="32"/>
        </w:rPr>
      </w:pPr>
      <w:r>
        <w:rPr>
          <w:rStyle w:val="5"/>
          <w:rFonts w:hint="eastAsia" w:ascii="Times New Roman" w:hAnsi="Times New Roman" w:eastAsia="方正仿宋_GBK" w:cs="方正仿宋_GBK"/>
          <w:i w:val="0"/>
          <w:iCs w:val="0"/>
          <w:caps w:val="0"/>
          <w:color w:val="000000"/>
          <w:spacing w:val="0"/>
          <w:sz w:val="32"/>
          <w:szCs w:val="32"/>
          <w:shd w:val="clear" w:fill="FFFFFF"/>
        </w:rPr>
        <w:t>（一）切实提高政治站位。</w:t>
      </w:r>
      <w:r>
        <w:rPr>
          <w:rFonts w:hint="eastAsia" w:ascii="Times New Roman" w:hAnsi="Times New Roman" w:eastAsia="方正仿宋_GBK" w:cs="方正仿宋_GBK"/>
          <w:i w:val="0"/>
          <w:iCs w:val="0"/>
          <w:caps w:val="0"/>
          <w:color w:val="000000"/>
          <w:spacing w:val="0"/>
          <w:sz w:val="32"/>
          <w:szCs w:val="32"/>
          <w:shd w:val="clear" w:fill="FFFFFF"/>
        </w:rPr>
        <w:t>深入开展学习贯彻习近平新时代中国特色社会主义思想主题教育，是党中央为全面贯彻党的二十大精神、动员全党同志为完成党的中心任务而团结奋斗作出的重大部署，各高校要提高政治站位，将相关研究阐释工作与落实立德树人根本任务、加强宣传思想政治工作结合起来，积极引导广大干部师生深刻领悟</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两个确立</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的决定性意义，进一步树牢</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四个意识</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、坚定</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四个自信</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、做到</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两个维护</w:t>
      </w:r>
      <w:r>
        <w:rPr>
          <w:rFonts w:hint="eastAsia" w:ascii="Times New Roman" w:hAnsi="Times New Roman" w:eastAsia="方正仿宋_GBK" w:cs="方正仿宋_GBK"/>
          <w:i w:val="0"/>
          <w:iCs w:val="0"/>
          <w:caps w:val="0"/>
          <w:color w:val="000000"/>
          <w:spacing w:val="0"/>
          <w:sz w:val="32"/>
          <w:szCs w:val="32"/>
          <w:shd w:val="clear" w:fill="FFFFFF"/>
        </w:rPr>
        <w:t>”</w:t>
      </w:r>
      <w:r>
        <w:rPr>
          <w:rFonts w:hint="eastAsia" w:ascii="Times New Roman" w:hAnsi="Times New Roman" w:eastAsia="方正仿宋_GBK" w:cs="方正仿宋_GBK"/>
          <w:i w:val="0"/>
          <w:iCs w:val="0"/>
          <w:caps w:val="0"/>
          <w:color w:val="000000"/>
          <w:spacing w:val="0"/>
          <w:sz w:val="32"/>
          <w:szCs w:val="32"/>
          <w:shd w:val="clear" w:fill="FFFFFF"/>
        </w:rPr>
        <w:t>，切实统一思想和行动。</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600" w:lineRule="exact"/>
        <w:ind w:right="0" w:firstLine="643" w:firstLineChars="200"/>
        <w:jc w:val="both"/>
        <w:textAlignment w:val="auto"/>
        <w:rPr>
          <w:rFonts w:hint="eastAsia" w:ascii="Times New Roman" w:hAnsi="Times New Roman" w:eastAsia="方正仿宋_GBK" w:cs="方正仿宋_GBK"/>
          <w:i w:val="0"/>
          <w:iCs w:val="0"/>
          <w:caps w:val="0"/>
          <w:color w:val="000000"/>
          <w:spacing w:val="0"/>
          <w:sz w:val="32"/>
          <w:szCs w:val="32"/>
        </w:rPr>
      </w:pPr>
      <w:r>
        <w:rPr>
          <w:rStyle w:val="5"/>
          <w:rFonts w:hint="eastAsia" w:ascii="Times New Roman" w:hAnsi="Times New Roman" w:eastAsia="方正仿宋_GBK" w:cs="方正仿宋_GBK"/>
          <w:i w:val="0"/>
          <w:iCs w:val="0"/>
          <w:caps w:val="0"/>
          <w:color w:val="000000"/>
          <w:spacing w:val="0"/>
          <w:sz w:val="32"/>
          <w:szCs w:val="32"/>
          <w:shd w:val="clear" w:fill="FFFFFF"/>
        </w:rPr>
        <w:t>（二）精心组织研究阐释。</w:t>
      </w:r>
      <w:r>
        <w:rPr>
          <w:rFonts w:hint="eastAsia" w:ascii="Times New Roman" w:hAnsi="Times New Roman" w:eastAsia="方正仿宋_GBK" w:cs="方正仿宋_GBK"/>
          <w:i w:val="0"/>
          <w:iCs w:val="0"/>
          <w:caps w:val="0"/>
          <w:color w:val="000000"/>
          <w:spacing w:val="0"/>
          <w:sz w:val="32"/>
          <w:szCs w:val="32"/>
          <w:shd w:val="clear" w:fill="FFFFFF"/>
        </w:rPr>
        <w:t>各高校党委要牵头抓好重大理论研究阐释工作，精心安排部署、周密组织实施，充分发挥学校学科和人才优势，积极组织动员本校专家学者、马克思主义学院、哲学社会科学创新团队和各级各类社科研究平台等，聚焦本通知列出的主攻方向，组织科研攻关、开展理论研讨、深化研究阐释，力争推出一批有深度有影响的高质量研究成果。鼓励支持高校通过设立校级课题、强化科研奖励、增设科研绩效等形式进一步加大对研究阐释工作的支持力度。</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600" w:lineRule="exact"/>
        <w:ind w:right="0" w:firstLine="643" w:firstLineChars="200"/>
        <w:jc w:val="both"/>
        <w:textAlignment w:val="auto"/>
        <w:rPr>
          <w:rFonts w:hint="eastAsia" w:ascii="Times New Roman" w:hAnsi="Times New Roman" w:eastAsia="方正仿宋_GBK" w:cs="方正仿宋_GBK"/>
          <w:i w:val="0"/>
          <w:iCs w:val="0"/>
          <w:caps w:val="0"/>
          <w:color w:val="000000"/>
          <w:spacing w:val="0"/>
          <w:sz w:val="32"/>
          <w:szCs w:val="32"/>
        </w:rPr>
      </w:pPr>
      <w:r>
        <w:rPr>
          <w:rStyle w:val="5"/>
          <w:rFonts w:hint="eastAsia" w:ascii="Times New Roman" w:hAnsi="Times New Roman" w:eastAsia="方正仿宋_GBK" w:cs="方正仿宋_GBK"/>
          <w:i w:val="0"/>
          <w:iCs w:val="0"/>
          <w:caps w:val="0"/>
          <w:color w:val="000000"/>
          <w:spacing w:val="0"/>
          <w:sz w:val="32"/>
          <w:szCs w:val="32"/>
          <w:shd w:val="clear" w:fill="FFFFFF"/>
        </w:rPr>
        <w:t>（三）及时填报研究成果。</w:t>
      </w:r>
      <w:r>
        <w:rPr>
          <w:rFonts w:hint="eastAsia" w:ascii="Times New Roman" w:hAnsi="Times New Roman" w:eastAsia="方正仿宋_GBK" w:cs="方正仿宋_GBK"/>
          <w:i w:val="0"/>
          <w:iCs w:val="0"/>
          <w:caps w:val="0"/>
          <w:color w:val="000000"/>
          <w:spacing w:val="0"/>
          <w:sz w:val="32"/>
          <w:szCs w:val="32"/>
          <w:shd w:val="clear" w:fill="FFFFFF"/>
        </w:rPr>
        <w:t>各高校社科管理部门要安排专人负责，及时收集本校推出的研究阐释成果，于本通知发布之日起至</w:t>
      </w:r>
      <w:r>
        <w:rPr>
          <w:rFonts w:hint="eastAsia" w:ascii="Times New Roman" w:hAnsi="Times New Roman" w:eastAsia="方正仿宋_GBK" w:cs="方正仿宋_GBK"/>
          <w:i w:val="0"/>
          <w:iCs w:val="0"/>
          <w:caps w:val="0"/>
          <w:color w:val="000000"/>
          <w:spacing w:val="0"/>
          <w:sz w:val="32"/>
          <w:szCs w:val="32"/>
          <w:shd w:val="clear" w:fill="FFFFFF"/>
        </w:rPr>
        <w:t>2023</w:t>
      </w:r>
      <w:r>
        <w:rPr>
          <w:rFonts w:hint="eastAsia" w:ascii="Times New Roman" w:hAnsi="Times New Roman" w:eastAsia="方正仿宋_GBK" w:cs="方正仿宋_GBK"/>
          <w:i w:val="0"/>
          <w:iCs w:val="0"/>
          <w:caps w:val="0"/>
          <w:color w:val="000000"/>
          <w:spacing w:val="0"/>
          <w:sz w:val="32"/>
          <w:szCs w:val="32"/>
          <w:shd w:val="clear" w:fill="FFFFFF"/>
        </w:rPr>
        <w:t>年</w:t>
      </w:r>
      <w:r>
        <w:rPr>
          <w:rFonts w:hint="eastAsia" w:ascii="Times New Roman" w:hAnsi="Times New Roman" w:eastAsia="方正仿宋_GBK" w:cs="方正仿宋_GBK"/>
          <w:i w:val="0"/>
          <w:iCs w:val="0"/>
          <w:caps w:val="0"/>
          <w:color w:val="000000"/>
          <w:spacing w:val="0"/>
          <w:sz w:val="32"/>
          <w:szCs w:val="32"/>
          <w:shd w:val="clear" w:fill="FFFFFF"/>
        </w:rPr>
        <w:t>8</w:t>
      </w:r>
      <w:r>
        <w:rPr>
          <w:rFonts w:hint="eastAsia" w:ascii="Times New Roman" w:hAnsi="Times New Roman" w:eastAsia="方正仿宋_GBK" w:cs="方正仿宋_GBK"/>
          <w:i w:val="0"/>
          <w:iCs w:val="0"/>
          <w:caps w:val="0"/>
          <w:color w:val="000000"/>
          <w:spacing w:val="0"/>
          <w:sz w:val="32"/>
          <w:szCs w:val="32"/>
          <w:shd w:val="clear" w:fill="FFFFFF"/>
        </w:rPr>
        <w:t>月</w:t>
      </w:r>
      <w:r>
        <w:rPr>
          <w:rFonts w:hint="eastAsia" w:ascii="Times New Roman" w:hAnsi="Times New Roman" w:eastAsia="方正仿宋_GBK" w:cs="方正仿宋_GBK"/>
          <w:i w:val="0"/>
          <w:iCs w:val="0"/>
          <w:caps w:val="0"/>
          <w:color w:val="000000"/>
          <w:spacing w:val="0"/>
          <w:sz w:val="32"/>
          <w:szCs w:val="32"/>
          <w:shd w:val="clear" w:fill="FFFFFF"/>
        </w:rPr>
        <w:t>31</w:t>
      </w:r>
      <w:r>
        <w:rPr>
          <w:rFonts w:hint="eastAsia" w:ascii="Times New Roman" w:hAnsi="Times New Roman" w:eastAsia="方正仿宋_GBK" w:cs="方正仿宋_GBK"/>
          <w:i w:val="0"/>
          <w:iCs w:val="0"/>
          <w:caps w:val="0"/>
          <w:color w:val="000000"/>
          <w:spacing w:val="0"/>
          <w:sz w:val="32"/>
          <w:szCs w:val="32"/>
          <w:shd w:val="clear" w:fill="FFFFFF"/>
        </w:rPr>
        <w:t>日前，组织符合条件的成果完成人登录市教委人文社科研究项目管理系统（</w:t>
      </w:r>
      <w:r>
        <w:rPr>
          <w:rFonts w:hint="eastAsia" w:ascii="Times New Roman" w:hAnsi="Times New Roman" w:eastAsia="方正仿宋_GBK" w:cs="方正仿宋_GBK"/>
          <w:i w:val="0"/>
          <w:iCs w:val="0"/>
          <w:caps w:val="0"/>
          <w:color w:val="000000"/>
          <w:spacing w:val="0"/>
          <w:sz w:val="32"/>
          <w:szCs w:val="32"/>
          <w:shd w:val="clear" w:fill="FFFFFF"/>
        </w:rPr>
        <w:t>http://xm.jiaowei-cq.com/</w:t>
      </w:r>
      <w:r>
        <w:rPr>
          <w:rFonts w:hint="eastAsia" w:ascii="Times New Roman" w:hAnsi="Times New Roman" w:eastAsia="方正仿宋_GBK" w:cs="方正仿宋_GBK"/>
          <w:i w:val="0"/>
          <w:iCs w:val="0"/>
          <w:caps w:val="0"/>
          <w:color w:val="000000"/>
          <w:spacing w:val="0"/>
          <w:sz w:val="32"/>
          <w:szCs w:val="32"/>
          <w:shd w:val="clear" w:fill="FFFFFF"/>
        </w:rPr>
        <w:t>），按照操作指南（附件</w:t>
      </w:r>
      <w:r>
        <w:rPr>
          <w:rFonts w:hint="eastAsia" w:ascii="Times New Roman" w:hAnsi="Times New Roman" w:eastAsia="方正仿宋_GBK" w:cs="方正仿宋_GBK"/>
          <w:i w:val="0"/>
          <w:iCs w:val="0"/>
          <w:caps w:val="0"/>
          <w:color w:val="000000"/>
          <w:spacing w:val="0"/>
          <w:sz w:val="32"/>
          <w:szCs w:val="32"/>
          <w:shd w:val="clear" w:fill="FFFFFF"/>
        </w:rPr>
        <w:t>1</w:t>
      </w:r>
      <w:r>
        <w:rPr>
          <w:rFonts w:hint="eastAsia" w:ascii="Times New Roman" w:hAnsi="Times New Roman" w:eastAsia="方正仿宋_GBK" w:cs="方正仿宋_GBK"/>
          <w:i w:val="0"/>
          <w:iCs w:val="0"/>
          <w:caps w:val="0"/>
          <w:color w:val="000000"/>
          <w:spacing w:val="0"/>
          <w:sz w:val="32"/>
          <w:szCs w:val="32"/>
          <w:shd w:val="clear" w:fill="FFFFFF"/>
        </w:rPr>
        <w:t>）开展网上填报工作。常见问题请参阅《学习贯彻习近平新时代中国特色社会主义思想主题教育研究阐释专项课题申报答疑》（附件</w:t>
      </w:r>
      <w:r>
        <w:rPr>
          <w:rFonts w:hint="eastAsia" w:ascii="Times New Roman" w:hAnsi="Times New Roman" w:eastAsia="方正仿宋_GBK" w:cs="方正仿宋_GBK"/>
          <w:i w:val="0"/>
          <w:iCs w:val="0"/>
          <w:caps w:val="0"/>
          <w:color w:val="000000"/>
          <w:spacing w:val="0"/>
          <w:sz w:val="32"/>
          <w:szCs w:val="32"/>
          <w:shd w:val="clear" w:fill="FFFFFF"/>
        </w:rPr>
        <w:t>2</w:t>
      </w:r>
      <w:r>
        <w:rPr>
          <w:rFonts w:hint="eastAsia" w:ascii="Times New Roman" w:hAnsi="Times New Roman" w:eastAsia="方正仿宋_GBK" w:cs="方正仿宋_GBK"/>
          <w:i w:val="0"/>
          <w:iCs w:val="0"/>
          <w:caps w:val="0"/>
          <w:color w:val="000000"/>
          <w:spacing w:val="0"/>
          <w:sz w:val="32"/>
          <w:szCs w:val="32"/>
          <w:shd w:val="clear" w:fill="FFFFFF"/>
        </w:rPr>
        <w:t>）。</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Times New Roman" w:hAnsi="Times New Roman" w:eastAsia="方正仿宋_GBK" w:cs="方正仿宋_GBK"/>
          <w:i w:val="0"/>
          <w:iCs w:val="0"/>
          <w:caps w:val="0"/>
          <w:color w:val="000000"/>
          <w:spacing w:val="0"/>
          <w:sz w:val="32"/>
          <w:szCs w:val="32"/>
          <w:shd w:val="clear" w:fill="FFFFFF"/>
        </w:rPr>
      </w:pPr>
      <w:bookmarkStart w:id="0" w:name="_GoBack"/>
      <w:bookmarkEnd w:id="0"/>
    </w:p>
    <w:p>
      <w:pPr>
        <w:pStyle w:val="2"/>
        <w:keepNext w:val="0"/>
        <w:keepLines w:val="0"/>
        <w:pageBreakBefore w:val="0"/>
        <w:widowControl w:val="0"/>
        <w:suppressLineNumbers w:val="0"/>
        <w:shd w:val="clear" w:fill="FFFFFF"/>
        <w:kinsoku/>
        <w:wordWrap/>
        <w:overflowPunct/>
        <w:topLinePunct w:val="0"/>
        <w:autoSpaceDE/>
        <w:autoSpaceDN/>
        <w:bidi w:val="0"/>
        <w:adjustRightInd/>
        <w:snapToGrid/>
        <w:spacing w:before="0" w:beforeAutospacing="0" w:after="0" w:afterAutospacing="0" w:line="600" w:lineRule="exact"/>
        <w:ind w:left="1918" w:leftChars="304" w:right="0" w:hanging="1280" w:hangingChars="400"/>
        <w:jc w:val="both"/>
        <w:textAlignment w:val="auto"/>
        <w:rPr>
          <w:rFonts w:hint="eastAsia" w:ascii="Times New Roman" w:hAnsi="Times New Roman" w:eastAsia="方正仿宋_GBK" w:cs="方正仿宋_GBK"/>
          <w:i w:val="0"/>
          <w:iCs w:val="0"/>
          <w:caps w:val="0"/>
          <w:color w:val="000000"/>
          <w:spacing w:val="0"/>
          <w:sz w:val="32"/>
          <w:szCs w:val="32"/>
          <w:shd w:val="clear" w:fill="FFFFFF"/>
        </w:rPr>
      </w:pPr>
      <w:r>
        <w:rPr>
          <w:rFonts w:hint="eastAsia" w:ascii="Times New Roman" w:hAnsi="Times New Roman" w:eastAsia="方正仿宋_GBK" w:cs="方正仿宋_GBK"/>
          <w:i w:val="0"/>
          <w:iCs w:val="0"/>
          <w:caps w:val="0"/>
          <w:color w:val="000000"/>
          <w:spacing w:val="0"/>
          <w:sz w:val="32"/>
          <w:szCs w:val="32"/>
          <w:shd w:val="clear" w:fill="FFFFFF"/>
        </w:rPr>
        <w:t>附件：</w:t>
      </w:r>
      <w:r>
        <w:rPr>
          <w:rFonts w:hint="eastAsia" w:ascii="Times New Roman" w:hAnsi="Times New Roman" w:eastAsia="方正仿宋_GBK" w:cs="方正仿宋_GBK"/>
          <w:i w:val="0"/>
          <w:iCs w:val="0"/>
          <w:caps w:val="0"/>
          <w:color w:val="000000"/>
          <w:spacing w:val="0"/>
          <w:sz w:val="32"/>
          <w:szCs w:val="32"/>
          <w:shd w:val="clear" w:fill="FFFFFF"/>
        </w:rPr>
        <w:t>1.</w:t>
      </w:r>
      <w:r>
        <w:rPr>
          <w:rFonts w:hint="eastAsia" w:ascii="Times New Roman" w:hAnsi="Times New Roman" w:eastAsia="方正仿宋_GBK" w:cs="方正仿宋_GBK"/>
          <w:i w:val="0"/>
          <w:iCs w:val="0"/>
          <w:caps w:val="0"/>
          <w:color w:val="000000"/>
          <w:spacing w:val="0"/>
          <w:sz w:val="32"/>
          <w:szCs w:val="32"/>
          <w:shd w:val="clear" w:fill="FFFFFF"/>
        </w:rPr>
        <w:t>市教委人文社科研究项目管理系统研究阐释专</w:t>
      </w:r>
    </w:p>
    <w:p>
      <w:pPr>
        <w:pStyle w:val="2"/>
        <w:keepNext w:val="0"/>
        <w:keepLines w:val="0"/>
        <w:pageBreakBefore w:val="0"/>
        <w:widowControl w:val="0"/>
        <w:suppressLineNumbers w:val="0"/>
        <w:shd w:val="clear" w:fill="FFFFFF"/>
        <w:kinsoku/>
        <w:wordWrap/>
        <w:overflowPunct/>
        <w:topLinePunct w:val="0"/>
        <w:autoSpaceDE/>
        <w:autoSpaceDN/>
        <w:bidi w:val="0"/>
        <w:adjustRightInd/>
        <w:snapToGrid/>
        <w:spacing w:before="0" w:beforeAutospacing="0" w:after="0" w:afterAutospacing="0" w:line="600" w:lineRule="exact"/>
        <w:ind w:left="1916" w:leftChars="760" w:right="0" w:hanging="320" w:hangingChars="100"/>
        <w:jc w:val="both"/>
        <w:textAlignment w:val="auto"/>
        <w:rPr>
          <w:rFonts w:hint="eastAsia" w:ascii="Times New Roman" w:hAnsi="Times New Roman" w:eastAsia="方正仿宋_GBK" w:cs="方正仿宋_GBK"/>
          <w:i w:val="0"/>
          <w:iCs w:val="0"/>
          <w:caps w:val="0"/>
          <w:color w:val="000000"/>
          <w:spacing w:val="0"/>
          <w:sz w:val="32"/>
          <w:szCs w:val="32"/>
          <w:shd w:val="clear" w:fill="FFFFFF"/>
        </w:rPr>
      </w:pPr>
      <w:r>
        <w:rPr>
          <w:rFonts w:hint="eastAsia" w:ascii="Times New Roman" w:hAnsi="Times New Roman" w:eastAsia="方正仿宋_GBK" w:cs="方正仿宋_GBK"/>
          <w:i w:val="0"/>
          <w:iCs w:val="0"/>
          <w:caps w:val="0"/>
          <w:color w:val="000000"/>
          <w:spacing w:val="0"/>
          <w:sz w:val="32"/>
          <w:szCs w:val="32"/>
          <w:shd w:val="clear" w:fill="FFFFFF"/>
        </w:rPr>
        <w:t>项申报操作指南</w:t>
      </w:r>
    </w:p>
    <w:p>
      <w:pPr>
        <w:pStyle w:val="2"/>
        <w:keepNext w:val="0"/>
        <w:keepLines w:val="0"/>
        <w:pageBreakBefore w:val="0"/>
        <w:widowControl w:val="0"/>
        <w:numPr>
          <w:numId w:val="0"/>
        </w:numPr>
        <w:suppressLineNumbers w:val="0"/>
        <w:shd w:val="clear" w:fill="FFFFFF"/>
        <w:kinsoku/>
        <w:wordWrap/>
        <w:overflowPunct/>
        <w:topLinePunct w:val="0"/>
        <w:autoSpaceDE/>
        <w:autoSpaceDN/>
        <w:bidi w:val="0"/>
        <w:adjustRightInd/>
        <w:snapToGrid/>
        <w:spacing w:before="0" w:beforeAutospacing="0" w:after="0" w:afterAutospacing="0" w:line="600" w:lineRule="exact"/>
        <w:ind w:leftChars="800" w:right="0" w:rightChars="0"/>
        <w:jc w:val="both"/>
        <w:textAlignment w:val="auto"/>
        <w:rPr>
          <w:rFonts w:hint="eastAsia" w:ascii="Times New Roman" w:hAnsi="Times New Roman" w:eastAsia="方正仿宋_GBK" w:cs="方正仿宋_GBK"/>
          <w:i w:val="0"/>
          <w:iCs w:val="0"/>
          <w:caps w:val="0"/>
          <w:color w:val="000000"/>
          <w:spacing w:val="0"/>
          <w:sz w:val="32"/>
          <w:szCs w:val="32"/>
        </w:rPr>
      </w:pPr>
      <w:r>
        <w:rPr>
          <w:rFonts w:hint="eastAsia" w:ascii="Times New Roman" w:hAnsi="Times New Roman" w:eastAsia="方正仿宋_GBK" w:cs="方正仿宋_GBK"/>
          <w:i w:val="0"/>
          <w:iCs w:val="0"/>
          <w:caps w:val="0"/>
          <w:color w:val="000000"/>
          <w:spacing w:val="0"/>
          <w:sz w:val="32"/>
          <w:szCs w:val="32"/>
          <w:shd w:val="clear" w:fill="FFFFFF"/>
          <w:lang w:val="en-US" w:eastAsia="zh-CN"/>
        </w:rPr>
        <w:t>2.</w:t>
      </w:r>
      <w:r>
        <w:rPr>
          <w:rFonts w:hint="eastAsia" w:ascii="Times New Roman" w:hAnsi="Times New Roman" w:eastAsia="方正仿宋_GBK" w:cs="方正仿宋_GBK"/>
          <w:i w:val="0"/>
          <w:iCs w:val="0"/>
          <w:caps w:val="0"/>
          <w:color w:val="000000"/>
          <w:spacing w:val="0"/>
          <w:sz w:val="32"/>
          <w:szCs w:val="32"/>
          <w:shd w:val="clear" w:fill="FFFFFF"/>
        </w:rPr>
        <w:t>学习贯彻习近平新时代中国特色社会主义</w:t>
      </w:r>
      <w:r>
        <w:rPr>
          <w:rFonts w:hint="eastAsia" w:ascii="Times New Roman" w:hAnsi="Times New Roman" w:eastAsia="方正仿宋_GBK" w:cs="方正仿宋_GBK"/>
          <w:i w:val="0"/>
          <w:iCs w:val="0"/>
          <w:caps w:val="0"/>
          <w:color w:val="000000"/>
          <w:spacing w:val="0"/>
          <w:sz w:val="32"/>
          <w:szCs w:val="32"/>
          <w:shd w:val="clear" w:fill="FFFFFF"/>
          <w:lang w:val="en-US" w:eastAsia="zh-CN"/>
        </w:rPr>
        <w:t>思  想</w:t>
      </w:r>
      <w:r>
        <w:rPr>
          <w:rFonts w:hint="eastAsia" w:ascii="Times New Roman" w:hAnsi="Times New Roman" w:eastAsia="方正仿宋_GBK" w:cs="方正仿宋_GBK"/>
          <w:i w:val="0"/>
          <w:iCs w:val="0"/>
          <w:caps w:val="0"/>
          <w:color w:val="000000"/>
          <w:spacing w:val="0"/>
          <w:sz w:val="32"/>
          <w:szCs w:val="32"/>
          <w:shd w:val="clear" w:fill="FFFFFF"/>
        </w:rPr>
        <w:t>主题教育研究阐释专项课题申报答疑</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auto"/>
        <w:rPr>
          <w:rFonts w:hint="eastAsia" w:ascii="Times New Roman" w:hAnsi="Times New Roman" w:eastAsia="方正仿宋_GBK" w:cs="方正仿宋_GBK"/>
          <w:i w:val="0"/>
          <w:iCs w:val="0"/>
          <w:caps w:val="0"/>
          <w:color w:val="000000"/>
          <w:spacing w:val="0"/>
          <w:sz w:val="32"/>
          <w:szCs w:val="32"/>
        </w:rPr>
      </w:pPr>
      <w:r>
        <w:rPr>
          <w:rFonts w:hint="eastAsia" w:ascii="Times New Roman" w:hAnsi="Times New Roman" w:eastAsia="方正仿宋_GBK" w:cs="方正仿宋_GBK"/>
          <w:i w:val="0"/>
          <w:iCs w:val="0"/>
          <w:caps w:val="0"/>
          <w:color w:val="000000"/>
          <w:spacing w:val="0"/>
          <w:sz w:val="32"/>
          <w:szCs w:val="32"/>
          <w:shd w:val="clear" w:fill="FFFFFF"/>
        </w:rPr>
        <w:t> </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auto"/>
        <w:rPr>
          <w:rFonts w:hint="eastAsia" w:ascii="Times New Roman" w:hAnsi="Times New Roman" w:eastAsia="方正仿宋_GBK" w:cs="方正仿宋_GBK"/>
          <w:i w:val="0"/>
          <w:iCs w:val="0"/>
          <w:caps w:val="0"/>
          <w:color w:val="000000"/>
          <w:spacing w:val="0"/>
          <w:sz w:val="32"/>
          <w:szCs w:val="32"/>
        </w:rPr>
      </w:pPr>
      <w:r>
        <w:rPr>
          <w:rFonts w:hint="eastAsia" w:ascii="Times New Roman" w:hAnsi="Times New Roman" w:eastAsia="方正仿宋_GBK" w:cs="方正仿宋_GBK"/>
          <w:i w:val="0"/>
          <w:iCs w:val="0"/>
          <w:caps w:val="0"/>
          <w:color w:val="000000"/>
          <w:spacing w:val="0"/>
          <w:sz w:val="32"/>
          <w:szCs w:val="32"/>
          <w:shd w:val="clear" w:fill="FFFFFF"/>
        </w:rPr>
        <w:t> </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600" w:lineRule="exact"/>
        <w:ind w:left="0" w:right="0" w:firstLine="645"/>
        <w:jc w:val="right"/>
        <w:textAlignment w:val="auto"/>
        <w:rPr>
          <w:rFonts w:hint="eastAsia" w:ascii="Times New Roman" w:hAnsi="Times New Roman" w:eastAsia="方正仿宋_GBK" w:cs="方正仿宋_GBK"/>
          <w:i w:val="0"/>
          <w:iCs w:val="0"/>
          <w:caps w:val="0"/>
          <w:color w:val="000000"/>
          <w:spacing w:val="0"/>
          <w:sz w:val="32"/>
          <w:szCs w:val="32"/>
        </w:rPr>
      </w:pPr>
      <w:r>
        <w:rPr>
          <w:rFonts w:hint="eastAsia" w:ascii="Times New Roman" w:hAnsi="Times New Roman" w:eastAsia="方正仿宋_GBK" w:cs="方正仿宋_GBK"/>
          <w:i w:val="0"/>
          <w:iCs w:val="0"/>
          <w:caps w:val="0"/>
          <w:color w:val="000000"/>
          <w:spacing w:val="0"/>
          <w:sz w:val="32"/>
          <w:szCs w:val="32"/>
          <w:shd w:val="clear" w:fill="FFFFFF"/>
        </w:rPr>
        <w:t>中共重庆市委教育工作委员会</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600" w:lineRule="exact"/>
        <w:ind w:left="0" w:right="840" w:rightChars="400" w:firstLine="420"/>
        <w:jc w:val="right"/>
        <w:textAlignment w:val="auto"/>
        <w:rPr>
          <w:rFonts w:hint="eastAsia" w:ascii="Times New Roman" w:hAnsi="Times New Roman" w:eastAsia="方正仿宋_GBK" w:cs="方正仿宋_GBK"/>
          <w:i w:val="0"/>
          <w:iCs w:val="0"/>
          <w:caps w:val="0"/>
          <w:color w:val="000000"/>
          <w:spacing w:val="0"/>
          <w:sz w:val="32"/>
          <w:szCs w:val="32"/>
        </w:rPr>
      </w:pPr>
      <w:r>
        <w:rPr>
          <w:rFonts w:hint="eastAsia" w:ascii="Times New Roman" w:hAnsi="Times New Roman" w:eastAsia="方正仿宋_GBK" w:cs="方正仿宋_GBK"/>
          <w:i w:val="0"/>
          <w:iCs w:val="0"/>
          <w:caps w:val="0"/>
          <w:color w:val="000000"/>
          <w:spacing w:val="0"/>
          <w:sz w:val="32"/>
          <w:szCs w:val="32"/>
          <w:shd w:val="clear" w:fill="FFFFFF"/>
        </w:rPr>
        <w:t>2023</w:t>
      </w:r>
      <w:r>
        <w:rPr>
          <w:rFonts w:hint="eastAsia" w:ascii="Times New Roman" w:hAnsi="Times New Roman" w:eastAsia="方正仿宋_GBK" w:cs="方正仿宋_GBK"/>
          <w:i w:val="0"/>
          <w:iCs w:val="0"/>
          <w:caps w:val="0"/>
          <w:color w:val="000000"/>
          <w:spacing w:val="0"/>
          <w:sz w:val="32"/>
          <w:szCs w:val="32"/>
          <w:shd w:val="clear" w:fill="FFFFFF"/>
        </w:rPr>
        <w:t>年</w:t>
      </w:r>
      <w:r>
        <w:rPr>
          <w:rFonts w:hint="eastAsia" w:ascii="Times New Roman" w:hAnsi="Times New Roman" w:eastAsia="方正仿宋_GBK" w:cs="方正仿宋_GBK"/>
          <w:i w:val="0"/>
          <w:iCs w:val="0"/>
          <w:caps w:val="0"/>
          <w:color w:val="000000"/>
          <w:spacing w:val="0"/>
          <w:sz w:val="32"/>
          <w:szCs w:val="32"/>
          <w:shd w:val="clear" w:fill="FFFFFF"/>
        </w:rPr>
        <w:t>5</w:t>
      </w:r>
      <w:r>
        <w:rPr>
          <w:rFonts w:hint="eastAsia" w:ascii="Times New Roman" w:hAnsi="Times New Roman" w:eastAsia="方正仿宋_GBK" w:cs="方正仿宋_GBK"/>
          <w:i w:val="0"/>
          <w:iCs w:val="0"/>
          <w:caps w:val="0"/>
          <w:color w:val="000000"/>
          <w:spacing w:val="0"/>
          <w:sz w:val="32"/>
          <w:szCs w:val="32"/>
          <w:shd w:val="clear" w:fill="FFFFFF"/>
        </w:rPr>
        <w:t>月</w:t>
      </w:r>
      <w:r>
        <w:rPr>
          <w:rFonts w:hint="eastAsia" w:ascii="Times New Roman" w:hAnsi="Times New Roman" w:eastAsia="方正仿宋_GBK" w:cs="方正仿宋_GBK"/>
          <w:i w:val="0"/>
          <w:iCs w:val="0"/>
          <w:caps w:val="0"/>
          <w:color w:val="000000"/>
          <w:spacing w:val="0"/>
          <w:sz w:val="32"/>
          <w:szCs w:val="32"/>
          <w:shd w:val="clear" w:fill="FFFFFF"/>
        </w:rPr>
        <w:t>7</w:t>
      </w:r>
      <w:r>
        <w:rPr>
          <w:rFonts w:hint="eastAsia" w:ascii="Times New Roman" w:hAnsi="Times New Roman" w:eastAsia="方正仿宋_GBK" w:cs="方正仿宋_GBK"/>
          <w:i w:val="0"/>
          <w:iCs w:val="0"/>
          <w:caps w:val="0"/>
          <w:color w:val="000000"/>
          <w:spacing w:val="0"/>
          <w:sz w:val="32"/>
          <w:szCs w:val="32"/>
          <w:shd w:val="clear" w:fill="FFFFFF"/>
        </w:rPr>
        <w:t>日</w:t>
      </w:r>
    </w:p>
    <w:p>
      <w:pPr>
        <w:keepNext w:val="0"/>
        <w:keepLines w:val="0"/>
        <w:pageBreakBefore w:val="0"/>
        <w:kinsoku/>
        <w:wordWrap/>
        <w:overflowPunct/>
        <w:topLinePunct w:val="0"/>
        <w:autoSpaceDE/>
        <w:autoSpaceDN/>
        <w:bidi w:val="0"/>
        <w:adjustRightInd/>
        <w:snapToGrid/>
        <w:spacing w:line="600" w:lineRule="exact"/>
        <w:ind w:left="0" w:right="0"/>
        <w:textAlignment w:val="auto"/>
        <w:rPr>
          <w:rFonts w:hint="eastAsia" w:ascii="Times New Roman" w:hAnsi="Times New Roman" w:eastAsia="方正仿宋_GBK" w:cs="方正仿宋_GBK"/>
          <w:b/>
          <w:bCs/>
          <w:i w:val="0"/>
          <w:iCs w:val="0"/>
          <w:caps w:val="0"/>
          <w:color w:val="000000"/>
          <w:spacing w:val="0"/>
          <w:sz w:val="32"/>
          <w:szCs w:val="32"/>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方正楷体_GBK">
    <w:altName w:val="微软雅黑"/>
    <w:panose1 w:val="00000000000000000000"/>
    <w:charset w:val="00"/>
    <w:family w:val="auto"/>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hMDdhNjY3Mjc5YzFmNjlmMjFlYTNkNjMyNzI4N2IifQ=="/>
  </w:docVars>
  <w:rsids>
    <w:rsidRoot w:val="7FD022CA"/>
    <w:rsid w:val="0842134D"/>
    <w:rsid w:val="0EBE4E06"/>
    <w:rsid w:val="125C6E10"/>
    <w:rsid w:val="229E0D7F"/>
    <w:rsid w:val="26D11723"/>
    <w:rsid w:val="2FA774C5"/>
    <w:rsid w:val="2FD962A4"/>
    <w:rsid w:val="3EA3354D"/>
    <w:rsid w:val="406E7B8B"/>
    <w:rsid w:val="50A868B7"/>
    <w:rsid w:val="52EB3E8C"/>
    <w:rsid w:val="579932E7"/>
    <w:rsid w:val="590D26F3"/>
    <w:rsid w:val="5A8B6F17"/>
    <w:rsid w:val="5D885990"/>
    <w:rsid w:val="68232E85"/>
    <w:rsid w:val="6B6C069F"/>
    <w:rsid w:val="73243F55"/>
    <w:rsid w:val="7E2412AD"/>
    <w:rsid w:val="7FD02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2588</Words>
  <Characters>2632</Characters>
  <Lines>0</Lines>
  <Paragraphs>0</Paragraphs>
  <TotalTime>10</TotalTime>
  <ScaleCrop>false</ScaleCrop>
  <LinksUpToDate>false</LinksUpToDate>
  <CharactersWithSpaces>2634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2023-05-09T01:35:00Z</dcterms:created>
  <dc:creator>涂韦钰</dc:creator>
  <cp:lastModifiedBy>涂韦钰</cp:lastModifiedBy>
  <dcterms:modified xsi:type="dcterms:W3CDTF">2023-05-09T01:45:45Z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7C1CBB703D024EBB8C47CFF589042DA0_13</vt:lpwstr>
  </property>
</Properties>
</file>